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6598F" w:rsidRDefault="00D6598F" w:rsidP="00606BA0">
      <w:pPr>
        <w:jc w:val="center"/>
        <w:rPr>
          <w:rFonts w:cs="Arial"/>
          <w:b/>
          <w:bCs/>
          <w:rtl/>
        </w:rPr>
      </w:pPr>
      <w:r w:rsidRPr="00606BA0">
        <w:rPr>
          <w:rFonts w:cs="Arial"/>
          <w:b/>
          <w:bCs/>
          <w:rtl/>
        </w:rPr>
        <w:t xml:space="preserve">חצי מיליארד ציפורים טסות מעל עמק החולה בכל שנה. </w:t>
      </w:r>
      <w:r w:rsidR="00606BA0">
        <w:rPr>
          <w:rFonts w:cs="Arial" w:hint="cs"/>
          <w:b/>
          <w:bCs/>
          <w:rtl/>
        </w:rPr>
        <w:t>אז מה הבעיה?</w:t>
      </w:r>
    </w:p>
    <w:p w:rsidR="00606BA0" w:rsidRDefault="00697353" w:rsidP="00606BA0">
      <w:pPr>
        <w:rPr>
          <w:rtl/>
        </w:rPr>
      </w:pPr>
      <w:r w:rsidRPr="00767629">
        <w:rPr>
          <w:rFonts w:ascii="Times New Roman" w:eastAsia="Times New Roman" w:hAnsi="Times New Roman" w:cs="Times New Roman"/>
          <w:noProof/>
        </w:rPr>
        <w:drawing>
          <wp:anchor distT="0" distB="0" distL="114300" distR="114300" simplePos="0" relativeHeight="251660288" behindDoc="0" locked="0" layoutInCell="1" allowOverlap="1">
            <wp:simplePos x="0" y="0"/>
            <wp:positionH relativeFrom="column">
              <wp:posOffset>-950695</wp:posOffset>
            </wp:positionH>
            <wp:positionV relativeFrom="paragraph">
              <wp:posOffset>47391</wp:posOffset>
            </wp:positionV>
            <wp:extent cx="3810000" cy="2542540"/>
            <wp:effectExtent l="0" t="0" r="0" b="0"/>
            <wp:wrapSquare wrapText="bothSides"/>
            <wp:docPr id="1" name="תמונה 1" descr="לוגו - יום נדידת הציפורים הבינלאומ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לוגו - יום נדידת הציפורים הבינלאומי"/>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0" cy="25425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97353" w:rsidRDefault="00D6598F" w:rsidP="00D6598F">
      <w:pPr>
        <w:rPr>
          <w:rFonts w:cs="Arial"/>
          <w:sz w:val="22"/>
          <w:szCs w:val="22"/>
          <w:rtl/>
        </w:rPr>
      </w:pPr>
      <w:r>
        <w:rPr>
          <w:rFonts w:cs="Arial" w:hint="cs"/>
          <w:sz w:val="22"/>
          <w:szCs w:val="22"/>
          <w:rtl/>
        </w:rPr>
        <w:t>לפי:</w:t>
      </w:r>
    </w:p>
    <w:p w:rsidR="00697353" w:rsidRPr="00697353" w:rsidRDefault="00697353" w:rsidP="00697353">
      <w:pPr>
        <w:rPr>
          <w:rFonts w:cs="Arial"/>
          <w:sz w:val="22"/>
          <w:szCs w:val="22"/>
          <w:rtl/>
        </w:rPr>
      </w:pPr>
      <w:r>
        <w:rPr>
          <w:rFonts w:cs="Arial" w:hint="cs"/>
          <w:sz w:val="22"/>
          <w:szCs w:val="22"/>
          <w:rtl/>
        </w:rPr>
        <w:t xml:space="preserve">1. </w:t>
      </w:r>
      <w:r w:rsidR="00D6598F" w:rsidRPr="00697353">
        <w:rPr>
          <w:rFonts w:cs="Arial" w:hint="cs"/>
          <w:sz w:val="22"/>
          <w:szCs w:val="22"/>
          <w:rtl/>
        </w:rPr>
        <w:t xml:space="preserve">״אגמון החולה בעקבות הנדידה״ </w:t>
      </w:r>
    </w:p>
    <w:p w:rsidR="00D6598F" w:rsidRDefault="00D6598F" w:rsidP="00D6598F">
      <w:pPr>
        <w:rPr>
          <w:rFonts w:cs="Arial"/>
          <w:sz w:val="22"/>
          <w:szCs w:val="22"/>
          <w:rtl/>
        </w:rPr>
      </w:pPr>
      <w:r w:rsidRPr="00D6598F">
        <w:rPr>
          <w:rFonts w:cs="Arial"/>
          <w:sz w:val="22"/>
          <w:szCs w:val="22"/>
          <w:rtl/>
        </w:rPr>
        <w:t xml:space="preserve">יותם </w:t>
      </w:r>
      <w:proofErr w:type="spellStart"/>
      <w:r w:rsidRPr="00D6598F">
        <w:rPr>
          <w:rFonts w:cs="Arial"/>
          <w:sz w:val="22"/>
          <w:szCs w:val="22"/>
          <w:rtl/>
        </w:rPr>
        <w:t>יעקבסון</w:t>
      </w:r>
      <w:proofErr w:type="spellEnd"/>
      <w:r w:rsidRPr="00D6598F">
        <w:rPr>
          <w:rFonts w:cs="Arial" w:hint="cs"/>
          <w:sz w:val="22"/>
          <w:szCs w:val="22"/>
          <w:rtl/>
        </w:rPr>
        <w:t>/מסע אחר</w:t>
      </w:r>
      <w:r w:rsidR="00697353">
        <w:rPr>
          <w:rFonts w:cs="Arial" w:hint="cs"/>
          <w:sz w:val="22"/>
          <w:szCs w:val="22"/>
          <w:rtl/>
        </w:rPr>
        <w:t>. 2020</w:t>
      </w:r>
    </w:p>
    <w:p w:rsidR="008E0DBA" w:rsidRPr="00697353" w:rsidRDefault="00697353" w:rsidP="00697353">
      <w:pPr>
        <w:rPr>
          <w:rFonts w:cs="Arial"/>
          <w:sz w:val="22"/>
          <w:szCs w:val="22"/>
          <w:rtl/>
        </w:rPr>
      </w:pPr>
      <w:r>
        <w:rPr>
          <w:rFonts w:cs="Arial" w:hint="cs"/>
          <w:sz w:val="22"/>
          <w:szCs w:val="22"/>
          <w:rtl/>
        </w:rPr>
        <w:t xml:space="preserve">2. </w:t>
      </w:r>
      <w:r w:rsidR="00D6598F" w:rsidRPr="00697353">
        <w:rPr>
          <w:rFonts w:cs="Arial" w:hint="cs"/>
          <w:sz w:val="22"/>
          <w:szCs w:val="22"/>
          <w:rtl/>
        </w:rPr>
        <w:t>המרכז לטיפוח ציפורי הבר בחצר הבית</w:t>
      </w:r>
      <w:r w:rsidRPr="00697353">
        <w:rPr>
          <w:rFonts w:cs="Arial" w:hint="cs"/>
          <w:sz w:val="22"/>
          <w:szCs w:val="22"/>
          <w:rtl/>
        </w:rPr>
        <w:t>.</w:t>
      </w:r>
    </w:p>
    <w:p w:rsidR="00767629" w:rsidRPr="00767629" w:rsidRDefault="00767629" w:rsidP="00767629">
      <w:pPr>
        <w:bidi w:val="0"/>
        <w:rPr>
          <w:rFonts w:ascii="Times New Roman" w:eastAsia="Times New Roman" w:hAnsi="Times New Roman" w:cs="Times New Roman"/>
        </w:rPr>
      </w:pPr>
      <w:r w:rsidRPr="00767629">
        <w:rPr>
          <w:rFonts w:ascii="Times New Roman" w:eastAsia="Times New Roman" w:hAnsi="Times New Roman" w:cs="Times New Roman"/>
        </w:rPr>
        <w:fldChar w:fldCharType="begin"/>
      </w:r>
      <w:r w:rsidRPr="00767629">
        <w:rPr>
          <w:rFonts w:ascii="Times New Roman" w:eastAsia="Times New Roman" w:hAnsi="Times New Roman" w:cs="Times New Roman"/>
        </w:rPr>
        <w:instrText xml:space="preserve"> INCLUDEPICTURE "https://www.parks.org.il/wp-content/themes/joomi/inc/imgp.php?src=https://static.parks.org.il/wp-content/uploads/2017/10/yom-nedidat-aziporim-abinlumi.jpg&amp;width=1176&amp;co=8&amp;q=60" \* MERGEFORMATINET </w:instrText>
      </w:r>
      <w:r w:rsidRPr="00767629">
        <w:rPr>
          <w:rFonts w:ascii="Times New Roman" w:eastAsia="Times New Roman" w:hAnsi="Times New Roman" w:cs="Times New Roman"/>
        </w:rPr>
        <w:fldChar w:fldCharType="end"/>
      </w:r>
    </w:p>
    <w:p w:rsidR="00D6598F" w:rsidRDefault="00D6598F" w:rsidP="00D6598F">
      <w:pPr>
        <w:rPr>
          <w:rFonts w:cs="Arial"/>
          <w:rtl/>
        </w:rPr>
      </w:pPr>
    </w:p>
    <w:p w:rsidR="00697353" w:rsidRDefault="00697353" w:rsidP="00D6598F">
      <w:pPr>
        <w:rPr>
          <w:rFonts w:cs="Arial"/>
          <w:rtl/>
        </w:rPr>
      </w:pPr>
    </w:p>
    <w:p w:rsidR="00697353" w:rsidRDefault="00697353" w:rsidP="00D6598F">
      <w:pPr>
        <w:rPr>
          <w:rFonts w:cs="Arial"/>
          <w:rtl/>
        </w:rPr>
      </w:pPr>
    </w:p>
    <w:p w:rsidR="00697353" w:rsidRDefault="00697353" w:rsidP="00D6598F">
      <w:pPr>
        <w:rPr>
          <w:rFonts w:cs="Arial"/>
          <w:rtl/>
        </w:rPr>
      </w:pPr>
    </w:p>
    <w:p w:rsidR="00697353" w:rsidRDefault="00697353" w:rsidP="00D6598F">
      <w:pPr>
        <w:rPr>
          <w:rFonts w:cs="Arial"/>
          <w:rtl/>
        </w:rPr>
      </w:pPr>
    </w:p>
    <w:p w:rsidR="00697353" w:rsidRDefault="00697353" w:rsidP="00D6598F">
      <w:pPr>
        <w:rPr>
          <w:rFonts w:cs="Arial"/>
          <w:rtl/>
        </w:rPr>
      </w:pPr>
    </w:p>
    <w:p w:rsidR="00697353" w:rsidRDefault="00697353" w:rsidP="00D6598F">
      <w:pPr>
        <w:rPr>
          <w:rFonts w:cs="Arial"/>
          <w:rtl/>
        </w:rPr>
      </w:pPr>
    </w:p>
    <w:p w:rsidR="00697353" w:rsidRDefault="00697353" w:rsidP="00D6598F">
      <w:pPr>
        <w:rPr>
          <w:rFonts w:cs="Arial"/>
          <w:rtl/>
        </w:rPr>
      </w:pPr>
    </w:p>
    <w:p w:rsidR="00697353" w:rsidRDefault="00697353" w:rsidP="00D6598F">
      <w:pPr>
        <w:rPr>
          <w:rFonts w:cs="Arial"/>
          <w:rtl/>
        </w:rPr>
      </w:pPr>
    </w:p>
    <w:p w:rsidR="00697353" w:rsidRDefault="00697353" w:rsidP="00D6598F">
      <w:pPr>
        <w:rPr>
          <w:rFonts w:cs="Arial"/>
          <w:rtl/>
        </w:rPr>
      </w:pPr>
      <w:r w:rsidRPr="00697353">
        <w:rPr>
          <w:rFonts w:ascii="Times New Roman" w:eastAsia="Times New Roman" w:hAnsi="Times New Roman" w:cs="Times New Roman"/>
          <w:noProof/>
        </w:rPr>
        <w:drawing>
          <wp:anchor distT="0" distB="0" distL="114300" distR="114300" simplePos="0" relativeHeight="251659264" behindDoc="0" locked="0" layoutInCell="1" allowOverlap="1" wp14:anchorId="1D42BF3D" wp14:editId="24AF43DB">
            <wp:simplePos x="0" y="0"/>
            <wp:positionH relativeFrom="column">
              <wp:posOffset>63366</wp:posOffset>
            </wp:positionH>
            <wp:positionV relativeFrom="paragraph">
              <wp:posOffset>256005</wp:posOffset>
            </wp:positionV>
            <wp:extent cx="5270500" cy="3417570"/>
            <wp:effectExtent l="0" t="0" r="0" b="0"/>
            <wp:wrapSquare wrapText="bothSides"/>
            <wp:docPr id="2" name="תמונה 2" descr="עמק החולה – ויקיפדי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עמק החולה – ויקיפדיה"/>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0500" cy="34175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97353" w:rsidRDefault="00697353" w:rsidP="00D6598F">
      <w:pPr>
        <w:rPr>
          <w:rFonts w:cs="Arial"/>
          <w:rtl/>
        </w:rPr>
      </w:pPr>
    </w:p>
    <w:p w:rsidR="00697353" w:rsidRDefault="00697353" w:rsidP="00D6598F">
      <w:pPr>
        <w:rPr>
          <w:rFonts w:cs="Arial"/>
          <w:rtl/>
        </w:rPr>
      </w:pPr>
    </w:p>
    <w:p w:rsidR="00697353" w:rsidRDefault="00697353" w:rsidP="00D6598F">
      <w:pPr>
        <w:rPr>
          <w:rFonts w:cs="Arial"/>
          <w:rtl/>
        </w:rPr>
      </w:pPr>
    </w:p>
    <w:p w:rsidR="00697353" w:rsidRDefault="00697353" w:rsidP="00D6598F">
      <w:pPr>
        <w:rPr>
          <w:rFonts w:cs="Arial"/>
          <w:rtl/>
        </w:rPr>
      </w:pPr>
    </w:p>
    <w:p w:rsidR="00697353" w:rsidRDefault="00697353" w:rsidP="00D6598F">
      <w:pPr>
        <w:rPr>
          <w:rFonts w:cs="Arial"/>
          <w:rtl/>
        </w:rPr>
      </w:pPr>
    </w:p>
    <w:p w:rsidR="00697353" w:rsidRDefault="00697353" w:rsidP="00D6598F">
      <w:pPr>
        <w:rPr>
          <w:rFonts w:cs="Arial"/>
          <w:rtl/>
        </w:rPr>
      </w:pPr>
    </w:p>
    <w:p w:rsidR="00697353" w:rsidRDefault="00697353" w:rsidP="00D6598F">
      <w:pPr>
        <w:rPr>
          <w:rFonts w:cs="Arial"/>
          <w:rtl/>
        </w:rPr>
      </w:pPr>
    </w:p>
    <w:p w:rsidR="00697353" w:rsidRDefault="00697353" w:rsidP="00D6598F">
      <w:pPr>
        <w:rPr>
          <w:rFonts w:cs="Arial"/>
          <w:rtl/>
        </w:rPr>
      </w:pPr>
    </w:p>
    <w:p w:rsidR="00697353" w:rsidRDefault="00697353" w:rsidP="00D6598F">
      <w:pPr>
        <w:rPr>
          <w:rFonts w:cs="Arial"/>
          <w:rtl/>
        </w:rPr>
      </w:pPr>
    </w:p>
    <w:p w:rsidR="00697353" w:rsidRDefault="00697353" w:rsidP="00D6598F">
      <w:pPr>
        <w:rPr>
          <w:rFonts w:cs="Arial"/>
          <w:rtl/>
        </w:rPr>
      </w:pPr>
    </w:p>
    <w:p w:rsidR="00697353" w:rsidRDefault="00697353" w:rsidP="00D6598F">
      <w:pPr>
        <w:rPr>
          <w:rFonts w:cs="Arial"/>
          <w:rtl/>
        </w:rPr>
      </w:pPr>
    </w:p>
    <w:p w:rsidR="00697353" w:rsidRDefault="00697353" w:rsidP="00D6598F">
      <w:pPr>
        <w:rPr>
          <w:rFonts w:cs="Arial"/>
          <w:rtl/>
        </w:rPr>
      </w:pPr>
    </w:p>
    <w:p w:rsidR="00697353" w:rsidRDefault="00697353" w:rsidP="00D6598F">
      <w:pPr>
        <w:rPr>
          <w:rFonts w:cs="Arial"/>
          <w:rtl/>
        </w:rPr>
      </w:pPr>
    </w:p>
    <w:p w:rsidR="00697353" w:rsidRDefault="00697353" w:rsidP="00D6598F">
      <w:pPr>
        <w:rPr>
          <w:rFonts w:cs="Arial"/>
          <w:rtl/>
        </w:rPr>
      </w:pPr>
    </w:p>
    <w:p w:rsidR="00D6598F" w:rsidRDefault="00D6598F" w:rsidP="00697353">
      <w:pPr>
        <w:spacing w:line="276" w:lineRule="auto"/>
        <w:rPr>
          <w:rtl/>
        </w:rPr>
      </w:pPr>
      <w:r>
        <w:rPr>
          <w:rFonts w:cs="Arial"/>
          <w:rtl/>
        </w:rPr>
        <w:t xml:space="preserve">פעמיים בשנה </w:t>
      </w:r>
      <w:r>
        <w:rPr>
          <w:rFonts w:cs="Arial" w:hint="cs"/>
          <w:rtl/>
        </w:rPr>
        <w:t>עוברים</w:t>
      </w:r>
      <w:r>
        <w:rPr>
          <w:rFonts w:cs="Arial"/>
          <w:rtl/>
        </w:rPr>
        <w:t xml:space="preserve"> </w:t>
      </w:r>
      <w:r>
        <w:rPr>
          <w:rFonts w:cs="Arial" w:hint="cs"/>
          <w:rtl/>
        </w:rPr>
        <w:t>בישראל</w:t>
      </w:r>
      <w:r>
        <w:rPr>
          <w:rFonts w:cs="Arial"/>
          <w:rtl/>
        </w:rPr>
        <w:t xml:space="preserve"> 400 מיני עופות שונים בדרכם</w:t>
      </w:r>
      <w:r>
        <w:rPr>
          <w:rFonts w:cs="Arial" w:hint="cs"/>
          <w:rtl/>
        </w:rPr>
        <w:t xml:space="preserve"> מאירופה לאפריקה</w:t>
      </w:r>
      <w:r>
        <w:rPr>
          <w:rFonts w:cs="Arial"/>
          <w:rtl/>
        </w:rPr>
        <w:t xml:space="preserve"> בסתיו </w:t>
      </w:r>
      <w:r>
        <w:rPr>
          <w:rFonts w:cs="Arial" w:hint="cs"/>
          <w:rtl/>
        </w:rPr>
        <w:t>וחזרה</w:t>
      </w:r>
      <w:r>
        <w:rPr>
          <w:rFonts w:cs="Arial"/>
          <w:rtl/>
        </w:rPr>
        <w:t xml:space="preserve"> באביב. ה</w:t>
      </w:r>
      <w:r>
        <w:rPr>
          <w:rFonts w:cs="Arial" w:hint="cs"/>
          <w:rtl/>
        </w:rPr>
        <w:t>ציפורי</w:t>
      </w:r>
      <w:r>
        <w:rPr>
          <w:rFonts w:cs="Arial"/>
          <w:rtl/>
        </w:rPr>
        <w:t>ם משקיע</w:t>
      </w:r>
      <w:r>
        <w:rPr>
          <w:rFonts w:cs="Arial" w:hint="cs"/>
          <w:rtl/>
        </w:rPr>
        <w:t>ות</w:t>
      </w:r>
      <w:r>
        <w:rPr>
          <w:rFonts w:cs="Arial"/>
          <w:rtl/>
        </w:rPr>
        <w:t xml:space="preserve"> במסע הזה מאמץ פיסי אדיר וחלק מה נשאר</w:t>
      </w:r>
      <w:r>
        <w:rPr>
          <w:rFonts w:cs="Arial" w:hint="cs"/>
          <w:rtl/>
        </w:rPr>
        <w:t>ות</w:t>
      </w:r>
      <w:r>
        <w:rPr>
          <w:rFonts w:cs="Arial"/>
          <w:rtl/>
        </w:rPr>
        <w:t xml:space="preserve"> לבלות איתנו</w:t>
      </w:r>
      <w:bookmarkStart w:id="0" w:name="_GoBack"/>
      <w:bookmarkEnd w:id="0"/>
      <w:r>
        <w:rPr>
          <w:rFonts w:cs="Arial"/>
          <w:rtl/>
        </w:rPr>
        <w:t xml:space="preserve"> כאן את החורף. תופעת הנדידה מרתקת מאות חוקרים ואלפי צפרים חובבים שמגיעים בכל שנה לאזור החולה כדי </w:t>
      </w:r>
      <w:r>
        <w:rPr>
          <w:rFonts w:cs="Arial" w:hint="cs"/>
          <w:rtl/>
        </w:rPr>
        <w:t>לצפות עם משקפות</w:t>
      </w:r>
      <w:r>
        <w:rPr>
          <w:rFonts w:cs="Arial"/>
          <w:rtl/>
        </w:rPr>
        <w:t xml:space="preserve"> </w:t>
      </w:r>
      <w:r>
        <w:rPr>
          <w:rFonts w:cs="Arial" w:hint="cs"/>
          <w:rtl/>
        </w:rPr>
        <w:t>בהמוני הציפורים</w:t>
      </w:r>
      <w:r>
        <w:rPr>
          <w:rFonts w:cs="Arial"/>
          <w:rtl/>
        </w:rPr>
        <w:t>.</w:t>
      </w:r>
    </w:p>
    <w:p w:rsidR="00D6598F" w:rsidRDefault="00D6598F" w:rsidP="00697353">
      <w:pPr>
        <w:spacing w:line="276" w:lineRule="auto"/>
        <w:rPr>
          <w:rFonts w:cs="Arial"/>
          <w:rtl/>
        </w:rPr>
      </w:pPr>
      <w:r>
        <w:rPr>
          <w:rFonts w:cs="Arial" w:hint="cs"/>
          <w:rtl/>
        </w:rPr>
        <w:t>אחד המקומות הידועים בארץ בו ניתן לצפות בציפורים הוא שמורת הטבע ׳אגמון החולה׳. בשמורת פתחו אגם גדול ש</w:t>
      </w:r>
      <w:r>
        <w:rPr>
          <w:rFonts w:cs="Arial"/>
          <w:rtl/>
        </w:rPr>
        <w:t>סביב</w:t>
      </w:r>
      <w:r>
        <w:rPr>
          <w:rFonts w:cs="Arial" w:hint="cs"/>
          <w:rtl/>
        </w:rPr>
        <w:t>ו</w:t>
      </w:r>
      <w:r>
        <w:rPr>
          <w:rFonts w:cs="Arial"/>
          <w:rtl/>
        </w:rPr>
        <w:t xml:space="preserve"> הוקמו מצפורים ודרכי גישה. </w:t>
      </w:r>
    </w:p>
    <w:p w:rsidR="00D6598F" w:rsidRDefault="00606BA0" w:rsidP="00697353">
      <w:pPr>
        <w:spacing w:line="276" w:lineRule="auto"/>
        <w:rPr>
          <w:rtl/>
        </w:rPr>
      </w:pPr>
      <w:r>
        <w:rPr>
          <w:rFonts w:cs="Arial" w:hint="cs"/>
          <w:rtl/>
        </w:rPr>
        <w:t xml:space="preserve">עשרות אלפי העופות נהגו לנחות בשדות האזור ולאכול מהם. תופעה זו גרמה נזק כבד ולכן החלו </w:t>
      </w:r>
      <w:r w:rsidR="00D6598F">
        <w:rPr>
          <w:rFonts w:cs="Arial"/>
          <w:rtl/>
        </w:rPr>
        <w:t>להאכיל את העופות</w:t>
      </w:r>
      <w:r w:rsidR="00D6598F">
        <w:rPr>
          <w:rFonts w:cs="Arial" w:hint="cs"/>
          <w:rtl/>
        </w:rPr>
        <w:t xml:space="preserve"> מדי יום</w:t>
      </w:r>
      <w:r>
        <w:rPr>
          <w:rFonts w:cs="Arial" w:hint="cs"/>
          <w:rtl/>
        </w:rPr>
        <w:t xml:space="preserve"> באופן מסודר בשמורת הטבע. כך הצליחו להרחיק את העופות מהשדות ולמנוע פגיעה בחקלאות</w:t>
      </w:r>
      <w:r w:rsidR="00D6598F">
        <w:rPr>
          <w:rFonts w:cs="Arial" w:hint="cs"/>
          <w:rtl/>
        </w:rPr>
        <w:t>.</w:t>
      </w:r>
      <w:r>
        <w:rPr>
          <w:rtl/>
        </w:rPr>
        <w:t xml:space="preserve"> </w:t>
      </w:r>
    </w:p>
    <w:p w:rsidR="00D6598F" w:rsidRPr="00D6598F" w:rsidRDefault="00D6598F" w:rsidP="00697353">
      <w:pPr>
        <w:spacing w:line="276" w:lineRule="auto"/>
      </w:pPr>
      <w:r w:rsidRPr="00D6598F">
        <w:rPr>
          <w:rtl/>
        </w:rPr>
        <w:t> </w:t>
      </w:r>
    </w:p>
    <w:p w:rsidR="00D6598F" w:rsidRPr="00D6598F" w:rsidRDefault="00D6598F" w:rsidP="00697353">
      <w:pPr>
        <w:spacing w:line="276" w:lineRule="auto"/>
        <w:rPr>
          <w:rtl/>
        </w:rPr>
      </w:pPr>
      <w:r w:rsidRPr="00D6598F">
        <w:rPr>
          <w:rtl/>
        </w:rPr>
        <w:t>נהוג לחלק את הציפורים הנודדות  למספר קטגוריות לפי זמן השהיה שלהן בארץ:</w:t>
      </w:r>
    </w:p>
    <w:p w:rsidR="00D6598F" w:rsidRPr="00D6598F" w:rsidRDefault="00D6598F" w:rsidP="00697353">
      <w:pPr>
        <w:spacing w:line="276" w:lineRule="auto"/>
        <w:rPr>
          <w:rtl/>
        </w:rPr>
      </w:pPr>
      <w:r w:rsidRPr="00D6598F">
        <w:rPr>
          <w:b/>
          <w:bCs/>
        </w:rPr>
        <w:t>·</w:t>
      </w:r>
      <w:r w:rsidRPr="00D6598F">
        <w:rPr>
          <w:b/>
          <w:bCs/>
          <w:rtl/>
        </w:rPr>
        <w:t> </w:t>
      </w:r>
      <w:r w:rsidRPr="00D6598F">
        <w:rPr>
          <w:b/>
          <w:bCs/>
          <w:u w:val="single"/>
          <w:rtl/>
        </w:rPr>
        <w:t>ציפורים חולפות</w:t>
      </w:r>
      <w:r w:rsidRPr="00D6598F">
        <w:rPr>
          <w:rtl/>
        </w:rPr>
        <w:t> – ציפורים שחולפות בשמי  הארץ, בדרך כלל עם חניה קצרה באורך לילה או  יממה או מספר ימים ואז ממשיכות</w:t>
      </w:r>
      <w:r w:rsidR="00606BA0">
        <w:rPr>
          <w:rFonts w:hint="cs"/>
          <w:rtl/>
        </w:rPr>
        <w:t xml:space="preserve"> </w:t>
      </w:r>
      <w:r w:rsidRPr="00D6598F">
        <w:rPr>
          <w:rtl/>
        </w:rPr>
        <w:t xml:space="preserve">בדרכן לעבר </w:t>
      </w:r>
      <w:r w:rsidR="00606BA0">
        <w:rPr>
          <w:rFonts w:hint="cs"/>
          <w:rtl/>
        </w:rPr>
        <w:t xml:space="preserve">היעד </w:t>
      </w:r>
      <w:r w:rsidRPr="00D6598F">
        <w:rPr>
          <w:rtl/>
        </w:rPr>
        <w:t>באפריקה. למשל החסידה הלבנה והנחליאלי הצהוב.</w:t>
      </w:r>
    </w:p>
    <w:p w:rsidR="00D6598F" w:rsidRPr="00D6598F" w:rsidRDefault="00D6598F" w:rsidP="00697353">
      <w:pPr>
        <w:spacing w:line="276" w:lineRule="auto"/>
      </w:pPr>
      <w:r w:rsidRPr="00D6598F">
        <w:rPr>
          <w:b/>
          <w:bCs/>
          <w:u w:val="single"/>
          <w:rtl/>
        </w:rPr>
        <w:t>ציפורים חורפות</w:t>
      </w:r>
      <w:r w:rsidRPr="00D6598F">
        <w:rPr>
          <w:rtl/>
        </w:rPr>
        <w:t> – ציפורים שמגיעות לארץ בסתיו, בדרך כלל בספטמבר או ושוהות במהלך</w:t>
      </w:r>
    </w:p>
    <w:p w:rsidR="00D6598F" w:rsidRDefault="00D6598F" w:rsidP="00697353">
      <w:pPr>
        <w:spacing w:line="276" w:lineRule="auto"/>
        <w:rPr>
          <w:rtl/>
        </w:rPr>
      </w:pPr>
      <w:r w:rsidRPr="00D6598F">
        <w:rPr>
          <w:rtl/>
        </w:rPr>
        <w:t>כל החורף בארץ. באביב הן עפות בחזרה לאירופה. למשל הנחליאלי הלבן</w:t>
      </w:r>
      <w:r w:rsidR="00606BA0">
        <w:rPr>
          <w:rFonts w:hint="cs"/>
          <w:rtl/>
        </w:rPr>
        <w:t xml:space="preserve"> ו</w:t>
      </w:r>
      <w:r w:rsidRPr="00D6598F">
        <w:rPr>
          <w:rtl/>
        </w:rPr>
        <w:t>אדום החזה</w:t>
      </w:r>
      <w:r w:rsidR="00606BA0">
        <w:rPr>
          <w:rFonts w:hint="cs"/>
          <w:rtl/>
        </w:rPr>
        <w:t>.</w:t>
      </w:r>
    </w:p>
    <w:p w:rsidR="00D6598F" w:rsidRPr="00D6598F" w:rsidRDefault="00D6598F" w:rsidP="00697353">
      <w:pPr>
        <w:spacing w:line="276" w:lineRule="auto"/>
        <w:rPr>
          <w:rtl/>
        </w:rPr>
      </w:pPr>
      <w:r w:rsidRPr="00D6598F">
        <w:rPr>
          <w:b/>
          <w:bCs/>
          <w:u w:val="single"/>
          <w:rtl/>
        </w:rPr>
        <w:t>ציפורים </w:t>
      </w:r>
      <w:proofErr w:type="spellStart"/>
      <w:r w:rsidRPr="00D6598F">
        <w:rPr>
          <w:b/>
          <w:bCs/>
          <w:u w:val="single"/>
          <w:rtl/>
        </w:rPr>
        <w:t>מקייצות</w:t>
      </w:r>
      <w:proofErr w:type="spellEnd"/>
      <w:r w:rsidRPr="00D6598F">
        <w:rPr>
          <w:rtl/>
        </w:rPr>
        <w:t>  - ציפורים שמגיעות לישראל באביב, בערך בפברואר- מרץ ושוהות כל הקיץ בארץ ואף  מקננות בארץ. הן עוזבות</w:t>
      </w:r>
      <w:r w:rsidR="00606BA0">
        <w:rPr>
          <w:rFonts w:hint="cs"/>
          <w:rtl/>
        </w:rPr>
        <w:t xml:space="preserve"> </w:t>
      </w:r>
      <w:r w:rsidRPr="00D6598F">
        <w:rPr>
          <w:rtl/>
        </w:rPr>
        <w:t xml:space="preserve"> את ישראל בסוף הקיץ, החל מסוף יולי ועפות דרומה, לאפריקה. למשל תור מצוי </w:t>
      </w:r>
      <w:r w:rsidR="00606BA0">
        <w:rPr>
          <w:rFonts w:hint="cs"/>
          <w:rtl/>
        </w:rPr>
        <w:t>ו</w:t>
      </w:r>
      <w:r w:rsidRPr="00D6598F">
        <w:rPr>
          <w:rtl/>
        </w:rPr>
        <w:t xml:space="preserve">שרקרק מצוי, </w:t>
      </w:r>
    </w:p>
    <w:p w:rsidR="00D6598F" w:rsidRPr="00D6598F" w:rsidRDefault="00D6598F" w:rsidP="00697353">
      <w:pPr>
        <w:spacing w:line="276" w:lineRule="auto"/>
        <w:rPr>
          <w:rtl/>
        </w:rPr>
      </w:pPr>
    </w:p>
    <w:p w:rsidR="00D6598F" w:rsidRPr="00D6598F" w:rsidRDefault="00D6598F" w:rsidP="00697353">
      <w:pPr>
        <w:spacing w:line="276" w:lineRule="auto"/>
        <w:rPr>
          <w:rtl/>
        </w:rPr>
      </w:pPr>
      <w:r w:rsidRPr="00D6598F">
        <w:rPr>
          <w:b/>
          <w:bCs/>
          <w:rtl/>
        </w:rPr>
        <w:t>מחקר הנדידה:</w:t>
      </w:r>
    </w:p>
    <w:p w:rsidR="00D6598F" w:rsidRPr="00D6598F" w:rsidRDefault="00D6598F" w:rsidP="00697353">
      <w:pPr>
        <w:spacing w:line="276" w:lineRule="auto"/>
        <w:rPr>
          <w:rtl/>
        </w:rPr>
      </w:pPr>
      <w:r w:rsidRPr="00D6598F">
        <w:rPr>
          <w:rtl/>
        </w:rPr>
        <w:t>תחום מחקר הנדידה התחיל במאה ה- 19. בארץ התפתח מאד התחום הזה בעשרים השנים האחרונות אחד הגופים התומכים  הראשיים הוא חיל האוויר, שכן, הציפורים הנודדות הגדולות, שעפות בגובה של בין 500 ל 1500 מטר, מהוות סכנה ממשית למטוסי הקרב שטסים בגובה דומה. למירב הצער קרו תאונות קטלניות בהן נספו טייסים ואבדו מטוסים כתוצאה מהתנגשות בציפור.</w:t>
      </w:r>
      <w:r w:rsidR="00606BA0" w:rsidRPr="00D6598F">
        <w:rPr>
          <w:rtl/>
        </w:rPr>
        <w:t xml:space="preserve"> </w:t>
      </w:r>
      <w:r w:rsidRPr="00D6598F">
        <w:rPr>
          <w:rtl/>
        </w:rPr>
        <w:t>אסוף מידע מוקדם על  מועדי, נתיבי וגבהי הנדידה של הציפורים מאפשר לחיל האוויר להימנע מהיפגעות על ידי ציפורים נודדות.</w:t>
      </w:r>
    </w:p>
    <w:p w:rsidR="00D6598F" w:rsidRPr="00D6598F" w:rsidRDefault="00D6598F" w:rsidP="00697353">
      <w:pPr>
        <w:spacing w:line="276" w:lineRule="auto"/>
        <w:rPr>
          <w:rtl/>
        </w:rPr>
      </w:pPr>
      <w:r w:rsidRPr="00D6598F">
        <w:t> </w:t>
      </w:r>
    </w:p>
    <w:p w:rsidR="00D6598F" w:rsidRPr="00D6598F" w:rsidRDefault="00D6598F" w:rsidP="00697353">
      <w:pPr>
        <w:spacing w:line="276" w:lineRule="auto"/>
        <w:rPr>
          <w:rtl/>
        </w:rPr>
      </w:pPr>
      <w:r w:rsidRPr="00D6598F">
        <w:rPr>
          <w:u w:val="single"/>
          <w:rtl/>
        </w:rPr>
        <w:t>ישנן מספר שיטות עיקריות למעקב אחרי הציפורים הנודדות.</w:t>
      </w:r>
    </w:p>
    <w:p w:rsidR="00D6598F" w:rsidRPr="00D6598F" w:rsidRDefault="00D6598F" w:rsidP="00F0136C">
      <w:pPr>
        <w:spacing w:line="276" w:lineRule="auto"/>
        <w:rPr>
          <w:rtl/>
        </w:rPr>
      </w:pPr>
      <w:r w:rsidRPr="00D6598F">
        <w:rPr>
          <w:rtl/>
        </w:rPr>
        <w:t>איסוף מידע בתצפית אנושית</w:t>
      </w:r>
      <w:r w:rsidR="00F0136C">
        <w:rPr>
          <w:rFonts w:hint="cs"/>
          <w:rtl/>
        </w:rPr>
        <w:t xml:space="preserve"> וכן </w:t>
      </w:r>
      <w:r w:rsidRPr="00D6598F">
        <w:rPr>
          <w:rtl/>
        </w:rPr>
        <w:t>טיבוע ציפורים – שיטה שהחלו להשתמש בה בעולם החל מה מאה ה- 19 והיא מצריכה לכידה של הציפור, הצמדה של טבעת אלומיניום קלה לרגל הציפור </w:t>
      </w:r>
      <w:proofErr w:type="spellStart"/>
      <w:r w:rsidRPr="00D6598F">
        <w:rPr>
          <w:rtl/>
        </w:rPr>
        <w:t>ושיחרור</w:t>
      </w:r>
      <w:proofErr w:type="spellEnd"/>
      <w:r w:rsidRPr="00D6598F">
        <w:rPr>
          <w:rtl/>
        </w:rPr>
        <w:t> הציפור. על הטבעת חקוקה "תעודת הזהות" של הציפור- כתובת ומספר. במהלך הטבוע נרשמים פרטים רבים לגבי הציפור ולכידתה, כגון  מקום, תאריך, שעה, גיל, מצב השומן ומידות שונות של אברי הציפור.  המידע הזה נאסף במאגר הנתונים של מרכז הטבוע הישראלי. לכל מדינה שבה מתקיים טבוע יש מאגר נתונים מרכזי שאליו ניתן לפנות אם נתפסת ציפור שעל הטבעת שלה חקוקה כתובת של מדינה זו.  במידה ותלכד הציפור מחדש כעבור זמן, באותו מקום, או במקום אחר – ניתן, על סמך "תעודת הזהות" שלה לפנות למאגר הנתונים ולקבל מידע על הציפור. כשני אחוז מהציפורים המטובעות אכן נלכד מחדש ומאפשר לקבל מידע על נדידת הציפורים ואורח חייהן.</w:t>
      </w:r>
    </w:p>
    <w:p w:rsidR="00F0136C" w:rsidRDefault="00D6598F" w:rsidP="00F0136C">
      <w:pPr>
        <w:spacing w:line="276" w:lineRule="auto"/>
        <w:rPr>
          <w:rtl/>
        </w:rPr>
      </w:pPr>
      <w:r w:rsidRPr="00D6598F">
        <w:rPr>
          <w:rtl/>
        </w:rPr>
        <w:t> </w:t>
      </w:r>
    </w:p>
    <w:p w:rsidR="00F0136C" w:rsidRDefault="00F0136C">
      <w:pPr>
        <w:bidi w:val="0"/>
        <w:rPr>
          <w:rtl/>
        </w:rPr>
      </w:pPr>
      <w:r>
        <w:rPr>
          <w:rtl/>
        </w:rPr>
        <w:br w:type="page"/>
      </w:r>
    </w:p>
    <w:p w:rsidR="00F0136C" w:rsidRPr="00F0136C" w:rsidRDefault="00F0136C" w:rsidP="00F0136C">
      <w:pPr>
        <w:spacing w:line="276" w:lineRule="auto"/>
        <w:jc w:val="center"/>
        <w:rPr>
          <w:rFonts w:asciiTheme="minorBidi" w:eastAsia="Times New Roman" w:hAnsiTheme="minorBidi"/>
          <w:rtl/>
        </w:rPr>
      </w:pPr>
      <w:r w:rsidRPr="00F0136C">
        <w:rPr>
          <w:rFonts w:asciiTheme="minorBidi" w:eastAsia="Times New Roman" w:hAnsiTheme="minorBidi"/>
          <w:b/>
          <w:bCs/>
          <w:rtl/>
        </w:rPr>
        <w:lastRenderedPageBreak/>
        <w:t>המשימה</w:t>
      </w:r>
    </w:p>
    <w:p w:rsidR="00F0136C" w:rsidRPr="00F0136C" w:rsidRDefault="00F0136C" w:rsidP="00F0136C">
      <w:pPr>
        <w:spacing w:line="276" w:lineRule="auto"/>
        <w:rPr>
          <w:rFonts w:asciiTheme="minorBidi" w:eastAsia="Times New Roman" w:hAnsiTheme="minorBidi"/>
          <w:rtl/>
        </w:rPr>
      </w:pPr>
      <w:r w:rsidRPr="00F0136C">
        <w:rPr>
          <w:rFonts w:asciiTheme="minorBidi" w:eastAsia="Times New Roman" w:hAnsiTheme="minorBidi"/>
          <w:rtl/>
        </w:rPr>
        <w:t xml:space="preserve">קראו את הטקסטים: </w:t>
      </w:r>
    </w:p>
    <w:p w:rsidR="00F0136C" w:rsidRPr="00F0136C" w:rsidRDefault="00F0136C" w:rsidP="00F0136C">
      <w:pPr>
        <w:spacing w:line="276" w:lineRule="auto"/>
        <w:rPr>
          <w:rFonts w:asciiTheme="minorBidi" w:eastAsia="Times New Roman" w:hAnsiTheme="minorBidi"/>
          <w:rtl/>
        </w:rPr>
      </w:pPr>
      <w:r w:rsidRPr="00F0136C">
        <w:rPr>
          <w:rFonts w:asciiTheme="minorBidi" w:eastAsia="Times New Roman" w:hAnsiTheme="minorBidi"/>
          <w:rtl/>
        </w:rPr>
        <w:t>״נדידת הציפורים״. כהן ובהט (1996)</w:t>
      </w:r>
    </w:p>
    <w:p w:rsidR="00F0136C" w:rsidRPr="00F0136C" w:rsidRDefault="00F0136C" w:rsidP="00F0136C">
      <w:pPr>
        <w:spacing w:line="276" w:lineRule="auto"/>
        <w:rPr>
          <w:rFonts w:asciiTheme="minorBidi" w:eastAsia="Times New Roman" w:hAnsiTheme="minorBidi"/>
          <w:rtl/>
        </w:rPr>
      </w:pPr>
      <w:r w:rsidRPr="00F0136C">
        <w:rPr>
          <w:rFonts w:asciiTheme="minorBidi" w:eastAsia="Times New Roman" w:hAnsiTheme="minorBidi"/>
          <w:rtl/>
        </w:rPr>
        <w:t xml:space="preserve"> ״חצי מיליארד ציפורים טסות מעל עמק החולה בכל שנה. אז מה הבעיה?״. (</w:t>
      </w:r>
      <w:proofErr w:type="spellStart"/>
      <w:r w:rsidRPr="00F0136C">
        <w:rPr>
          <w:rFonts w:asciiTheme="minorBidi" w:eastAsia="Times New Roman" w:hAnsiTheme="minorBidi"/>
          <w:rtl/>
        </w:rPr>
        <w:t>יעקובסון</w:t>
      </w:r>
      <w:proofErr w:type="spellEnd"/>
      <w:r w:rsidRPr="00F0136C">
        <w:rPr>
          <w:rFonts w:asciiTheme="minorBidi" w:eastAsia="Times New Roman" w:hAnsiTheme="minorBidi"/>
          <w:rtl/>
        </w:rPr>
        <w:t xml:space="preserve"> 2020)</w:t>
      </w:r>
    </w:p>
    <w:p w:rsidR="00F0136C" w:rsidRPr="00F0136C" w:rsidRDefault="00F0136C" w:rsidP="00F0136C">
      <w:pPr>
        <w:spacing w:line="276" w:lineRule="auto"/>
        <w:rPr>
          <w:rFonts w:asciiTheme="minorBidi" w:eastAsia="Times New Roman" w:hAnsiTheme="minorBidi"/>
          <w:rtl/>
        </w:rPr>
      </w:pPr>
    </w:p>
    <w:tbl>
      <w:tblPr>
        <w:tblpPr w:leftFromText="180" w:rightFromText="180" w:vertAnchor="page" w:horzAnchor="margin" w:tblpY="3928"/>
        <w:bidiVisual/>
        <w:tblW w:w="9107" w:type="dxa"/>
        <w:tblCellMar>
          <w:left w:w="0" w:type="dxa"/>
          <w:right w:w="0" w:type="dxa"/>
        </w:tblCellMar>
        <w:tblLook w:val="0420" w:firstRow="1" w:lastRow="0" w:firstColumn="0" w:lastColumn="0" w:noHBand="0" w:noVBand="1"/>
      </w:tblPr>
      <w:tblGrid>
        <w:gridCol w:w="2132"/>
        <w:gridCol w:w="2325"/>
        <w:gridCol w:w="2325"/>
        <w:gridCol w:w="2325"/>
      </w:tblGrid>
      <w:tr w:rsidR="00F0136C" w:rsidRPr="00F0136C" w:rsidTr="00F0136C">
        <w:trPr>
          <w:trHeight w:val="258"/>
        </w:trPr>
        <w:tc>
          <w:tcPr>
            <w:tcW w:w="213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0136C" w:rsidRPr="00F0136C" w:rsidRDefault="00F0136C" w:rsidP="00F0136C">
            <w:pPr>
              <w:spacing w:line="276" w:lineRule="auto"/>
              <w:rPr>
                <w:rFonts w:asciiTheme="minorBidi" w:eastAsia="Times New Roman" w:hAnsiTheme="minorBidi"/>
              </w:rPr>
            </w:pPr>
            <w:r w:rsidRPr="00F0136C">
              <w:rPr>
                <w:rFonts w:asciiTheme="minorBidi" w:eastAsia="Times New Roman" w:hAnsiTheme="minorBidi"/>
                <w:b/>
                <w:bCs/>
                <w:rtl/>
              </w:rPr>
              <w:t>תבחין לפי המשימה</w:t>
            </w:r>
          </w:p>
        </w:tc>
        <w:tc>
          <w:tcPr>
            <w:tcW w:w="23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0136C" w:rsidRPr="00F0136C" w:rsidRDefault="00F0136C" w:rsidP="00F0136C">
            <w:pPr>
              <w:spacing w:line="276" w:lineRule="auto"/>
              <w:rPr>
                <w:rFonts w:asciiTheme="minorBidi" w:eastAsia="Times New Roman" w:hAnsiTheme="minorBidi"/>
                <w:rtl/>
              </w:rPr>
            </w:pPr>
          </w:p>
        </w:tc>
        <w:tc>
          <w:tcPr>
            <w:tcW w:w="23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0136C" w:rsidRPr="00F0136C" w:rsidRDefault="00F0136C" w:rsidP="00F0136C">
            <w:pPr>
              <w:spacing w:line="276" w:lineRule="auto"/>
              <w:rPr>
                <w:rFonts w:asciiTheme="minorBidi" w:eastAsia="Times New Roman" w:hAnsiTheme="minorBidi"/>
                <w:rtl/>
              </w:rPr>
            </w:pPr>
          </w:p>
        </w:tc>
        <w:tc>
          <w:tcPr>
            <w:tcW w:w="23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0136C" w:rsidRPr="00F0136C" w:rsidRDefault="00F0136C" w:rsidP="00F0136C">
            <w:pPr>
              <w:spacing w:line="276" w:lineRule="auto"/>
              <w:rPr>
                <w:rFonts w:asciiTheme="minorBidi" w:eastAsia="Times New Roman" w:hAnsiTheme="minorBidi"/>
                <w:rtl/>
              </w:rPr>
            </w:pPr>
            <w:r w:rsidRPr="00F0136C">
              <w:rPr>
                <w:rFonts w:asciiTheme="minorBidi" w:eastAsia="Times New Roman" w:hAnsiTheme="minorBidi"/>
                <w:b/>
                <w:bCs/>
                <w:rtl/>
              </w:rPr>
              <w:t>היחסים בין הטקסטים</w:t>
            </w:r>
          </w:p>
          <w:p w:rsidR="00F0136C" w:rsidRPr="00F0136C" w:rsidRDefault="00F0136C" w:rsidP="00F0136C">
            <w:pPr>
              <w:spacing w:line="276" w:lineRule="auto"/>
              <w:rPr>
                <w:rFonts w:asciiTheme="minorBidi" w:eastAsia="Times New Roman" w:hAnsiTheme="minorBidi"/>
                <w:rtl/>
              </w:rPr>
            </w:pPr>
            <w:r w:rsidRPr="00F0136C">
              <w:rPr>
                <w:rFonts w:asciiTheme="minorBidi" w:eastAsia="Times New Roman" w:hAnsiTheme="minorBidi"/>
                <w:rtl/>
              </w:rPr>
              <w:t>(אותו דבר, מוסיף, מתנגד, אחד אינו כותב)</w:t>
            </w:r>
          </w:p>
        </w:tc>
      </w:tr>
      <w:tr w:rsidR="00F0136C" w:rsidRPr="00F0136C" w:rsidTr="00F0136C">
        <w:trPr>
          <w:trHeight w:val="258"/>
        </w:trPr>
        <w:tc>
          <w:tcPr>
            <w:tcW w:w="213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0136C" w:rsidRPr="00F0136C" w:rsidRDefault="00F0136C" w:rsidP="00F0136C">
            <w:pPr>
              <w:spacing w:line="276" w:lineRule="auto"/>
              <w:rPr>
                <w:rFonts w:asciiTheme="minorBidi" w:eastAsia="Times New Roman" w:hAnsiTheme="minorBidi"/>
                <w:rtl/>
              </w:rPr>
            </w:pPr>
          </w:p>
          <w:p w:rsidR="00F0136C" w:rsidRPr="00F0136C" w:rsidRDefault="00F0136C" w:rsidP="00F0136C">
            <w:pPr>
              <w:spacing w:line="276" w:lineRule="auto"/>
              <w:rPr>
                <w:rFonts w:asciiTheme="minorBidi" w:eastAsia="Times New Roman" w:hAnsiTheme="minorBidi"/>
                <w:rtl/>
              </w:rPr>
            </w:pPr>
          </w:p>
          <w:p w:rsidR="00F0136C" w:rsidRPr="00F0136C" w:rsidRDefault="00F0136C" w:rsidP="00F0136C">
            <w:pPr>
              <w:spacing w:line="276" w:lineRule="auto"/>
              <w:rPr>
                <w:rFonts w:asciiTheme="minorBidi" w:eastAsia="Times New Roman" w:hAnsiTheme="minorBidi"/>
                <w:rtl/>
              </w:rPr>
            </w:pPr>
          </w:p>
          <w:p w:rsidR="00F0136C" w:rsidRPr="00F0136C" w:rsidRDefault="00F0136C" w:rsidP="00F0136C">
            <w:pPr>
              <w:spacing w:line="276" w:lineRule="auto"/>
              <w:rPr>
                <w:rFonts w:asciiTheme="minorBidi" w:eastAsia="Times New Roman" w:hAnsiTheme="minorBidi"/>
                <w:rtl/>
              </w:rPr>
            </w:pPr>
          </w:p>
          <w:p w:rsidR="00F0136C" w:rsidRPr="00F0136C" w:rsidRDefault="00F0136C" w:rsidP="00F0136C">
            <w:pPr>
              <w:spacing w:line="276" w:lineRule="auto"/>
              <w:rPr>
                <w:rFonts w:asciiTheme="minorBidi" w:eastAsia="Times New Roman" w:hAnsiTheme="minorBidi"/>
                <w:rtl/>
              </w:rPr>
            </w:pPr>
          </w:p>
        </w:tc>
        <w:tc>
          <w:tcPr>
            <w:tcW w:w="23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0136C" w:rsidRPr="00F0136C" w:rsidRDefault="00F0136C" w:rsidP="00F0136C">
            <w:pPr>
              <w:spacing w:line="276" w:lineRule="auto"/>
              <w:rPr>
                <w:rFonts w:asciiTheme="minorBidi" w:eastAsia="Times New Roman" w:hAnsiTheme="minorBidi"/>
                <w:rtl/>
              </w:rPr>
            </w:pPr>
          </w:p>
        </w:tc>
        <w:tc>
          <w:tcPr>
            <w:tcW w:w="23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0136C" w:rsidRPr="00F0136C" w:rsidRDefault="00F0136C" w:rsidP="00F0136C">
            <w:pPr>
              <w:spacing w:line="276" w:lineRule="auto"/>
              <w:rPr>
                <w:rFonts w:asciiTheme="minorBidi" w:eastAsia="Times New Roman" w:hAnsiTheme="minorBidi"/>
                <w:rtl/>
              </w:rPr>
            </w:pPr>
          </w:p>
        </w:tc>
        <w:tc>
          <w:tcPr>
            <w:tcW w:w="23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0136C" w:rsidRPr="00F0136C" w:rsidRDefault="00F0136C" w:rsidP="00F0136C">
            <w:pPr>
              <w:spacing w:line="276" w:lineRule="auto"/>
              <w:rPr>
                <w:rFonts w:asciiTheme="minorBidi" w:eastAsia="Times New Roman" w:hAnsiTheme="minorBidi"/>
              </w:rPr>
            </w:pPr>
          </w:p>
        </w:tc>
      </w:tr>
      <w:tr w:rsidR="00F0136C" w:rsidRPr="00F0136C" w:rsidTr="00F0136C">
        <w:trPr>
          <w:trHeight w:val="258"/>
        </w:trPr>
        <w:tc>
          <w:tcPr>
            <w:tcW w:w="213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0136C" w:rsidRPr="00F0136C" w:rsidRDefault="00F0136C" w:rsidP="00F0136C">
            <w:pPr>
              <w:spacing w:line="276" w:lineRule="auto"/>
              <w:rPr>
                <w:rFonts w:asciiTheme="minorBidi" w:eastAsia="Times New Roman" w:hAnsiTheme="minorBidi"/>
                <w:rtl/>
              </w:rPr>
            </w:pPr>
          </w:p>
          <w:p w:rsidR="00F0136C" w:rsidRPr="00F0136C" w:rsidRDefault="00F0136C" w:rsidP="00F0136C">
            <w:pPr>
              <w:spacing w:line="276" w:lineRule="auto"/>
              <w:rPr>
                <w:rFonts w:asciiTheme="minorBidi" w:eastAsia="Times New Roman" w:hAnsiTheme="minorBidi"/>
                <w:rtl/>
              </w:rPr>
            </w:pPr>
          </w:p>
          <w:p w:rsidR="00F0136C" w:rsidRPr="00F0136C" w:rsidRDefault="00F0136C" w:rsidP="00F0136C">
            <w:pPr>
              <w:spacing w:line="276" w:lineRule="auto"/>
              <w:rPr>
                <w:rFonts w:asciiTheme="minorBidi" w:eastAsia="Times New Roman" w:hAnsiTheme="minorBidi"/>
                <w:rtl/>
              </w:rPr>
            </w:pPr>
          </w:p>
          <w:p w:rsidR="00F0136C" w:rsidRPr="00F0136C" w:rsidRDefault="00F0136C" w:rsidP="00F0136C">
            <w:pPr>
              <w:spacing w:line="276" w:lineRule="auto"/>
              <w:rPr>
                <w:rFonts w:asciiTheme="minorBidi" w:eastAsia="Times New Roman" w:hAnsiTheme="minorBidi"/>
                <w:rtl/>
              </w:rPr>
            </w:pPr>
          </w:p>
          <w:p w:rsidR="00F0136C" w:rsidRPr="00F0136C" w:rsidRDefault="00F0136C" w:rsidP="00F0136C">
            <w:pPr>
              <w:spacing w:line="276" w:lineRule="auto"/>
              <w:rPr>
                <w:rFonts w:asciiTheme="minorBidi" w:eastAsia="Times New Roman" w:hAnsiTheme="minorBidi"/>
                <w:rtl/>
              </w:rPr>
            </w:pPr>
          </w:p>
          <w:p w:rsidR="00F0136C" w:rsidRPr="00F0136C" w:rsidRDefault="00F0136C" w:rsidP="00F0136C">
            <w:pPr>
              <w:spacing w:line="276" w:lineRule="auto"/>
              <w:rPr>
                <w:rFonts w:asciiTheme="minorBidi" w:eastAsia="Times New Roman" w:hAnsiTheme="minorBidi"/>
              </w:rPr>
            </w:pPr>
          </w:p>
        </w:tc>
        <w:tc>
          <w:tcPr>
            <w:tcW w:w="23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0136C" w:rsidRPr="00F0136C" w:rsidRDefault="00F0136C" w:rsidP="00F0136C">
            <w:pPr>
              <w:spacing w:line="276" w:lineRule="auto"/>
              <w:rPr>
                <w:rFonts w:asciiTheme="minorBidi" w:eastAsia="Times New Roman" w:hAnsiTheme="minorBidi"/>
                <w:rtl/>
              </w:rPr>
            </w:pPr>
          </w:p>
        </w:tc>
        <w:tc>
          <w:tcPr>
            <w:tcW w:w="23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0136C" w:rsidRPr="00F0136C" w:rsidRDefault="00F0136C" w:rsidP="00F0136C">
            <w:pPr>
              <w:spacing w:line="276" w:lineRule="auto"/>
              <w:rPr>
                <w:rFonts w:asciiTheme="minorBidi" w:eastAsia="Times New Roman" w:hAnsiTheme="minorBidi"/>
              </w:rPr>
            </w:pPr>
          </w:p>
        </w:tc>
        <w:tc>
          <w:tcPr>
            <w:tcW w:w="23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0136C" w:rsidRPr="00F0136C" w:rsidRDefault="00F0136C" w:rsidP="00F0136C">
            <w:pPr>
              <w:spacing w:line="276" w:lineRule="auto"/>
              <w:rPr>
                <w:rFonts w:asciiTheme="minorBidi" w:eastAsia="Times New Roman" w:hAnsiTheme="minorBidi"/>
              </w:rPr>
            </w:pPr>
          </w:p>
        </w:tc>
      </w:tr>
      <w:tr w:rsidR="00F0136C" w:rsidRPr="00F0136C" w:rsidTr="00F0136C">
        <w:trPr>
          <w:trHeight w:val="258"/>
        </w:trPr>
        <w:tc>
          <w:tcPr>
            <w:tcW w:w="213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0136C" w:rsidRPr="00F0136C" w:rsidRDefault="00F0136C" w:rsidP="00F0136C">
            <w:pPr>
              <w:spacing w:line="276" w:lineRule="auto"/>
              <w:rPr>
                <w:rFonts w:asciiTheme="minorBidi" w:eastAsia="Times New Roman" w:hAnsiTheme="minorBidi"/>
                <w:rtl/>
              </w:rPr>
            </w:pPr>
          </w:p>
          <w:p w:rsidR="00F0136C" w:rsidRPr="00F0136C" w:rsidRDefault="00F0136C" w:rsidP="00F0136C">
            <w:pPr>
              <w:spacing w:line="276" w:lineRule="auto"/>
              <w:rPr>
                <w:rFonts w:asciiTheme="minorBidi" w:eastAsia="Times New Roman" w:hAnsiTheme="minorBidi"/>
                <w:rtl/>
              </w:rPr>
            </w:pPr>
          </w:p>
          <w:p w:rsidR="00F0136C" w:rsidRPr="00F0136C" w:rsidRDefault="00F0136C" w:rsidP="00F0136C">
            <w:pPr>
              <w:spacing w:line="276" w:lineRule="auto"/>
              <w:rPr>
                <w:rFonts w:asciiTheme="minorBidi" w:eastAsia="Times New Roman" w:hAnsiTheme="minorBidi"/>
                <w:rtl/>
              </w:rPr>
            </w:pPr>
          </w:p>
          <w:p w:rsidR="00F0136C" w:rsidRPr="00F0136C" w:rsidRDefault="00F0136C" w:rsidP="00F0136C">
            <w:pPr>
              <w:spacing w:line="276" w:lineRule="auto"/>
              <w:rPr>
                <w:rFonts w:asciiTheme="minorBidi" w:eastAsia="Times New Roman" w:hAnsiTheme="minorBidi"/>
                <w:rtl/>
              </w:rPr>
            </w:pPr>
          </w:p>
          <w:p w:rsidR="00F0136C" w:rsidRPr="00F0136C" w:rsidRDefault="00F0136C" w:rsidP="00F0136C">
            <w:pPr>
              <w:spacing w:line="276" w:lineRule="auto"/>
              <w:rPr>
                <w:rFonts w:asciiTheme="minorBidi" w:eastAsia="Times New Roman" w:hAnsiTheme="minorBidi"/>
                <w:rtl/>
              </w:rPr>
            </w:pPr>
          </w:p>
          <w:p w:rsidR="00F0136C" w:rsidRPr="00F0136C" w:rsidRDefault="00F0136C" w:rsidP="00F0136C">
            <w:pPr>
              <w:spacing w:line="276" w:lineRule="auto"/>
              <w:rPr>
                <w:rFonts w:asciiTheme="minorBidi" w:eastAsia="Times New Roman" w:hAnsiTheme="minorBidi"/>
              </w:rPr>
            </w:pPr>
          </w:p>
        </w:tc>
        <w:tc>
          <w:tcPr>
            <w:tcW w:w="23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F0136C" w:rsidRPr="00F0136C" w:rsidRDefault="00F0136C" w:rsidP="00F0136C">
            <w:pPr>
              <w:spacing w:line="276" w:lineRule="auto"/>
              <w:rPr>
                <w:rFonts w:asciiTheme="minorBidi" w:eastAsia="Times New Roman" w:hAnsiTheme="minorBidi"/>
                <w:rtl/>
              </w:rPr>
            </w:pPr>
          </w:p>
        </w:tc>
        <w:tc>
          <w:tcPr>
            <w:tcW w:w="23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0136C" w:rsidRPr="00F0136C" w:rsidRDefault="00F0136C" w:rsidP="00F0136C">
            <w:pPr>
              <w:spacing w:line="276" w:lineRule="auto"/>
              <w:rPr>
                <w:rFonts w:asciiTheme="minorBidi" w:eastAsia="Times New Roman" w:hAnsiTheme="minorBidi"/>
                <w:rtl/>
              </w:rPr>
            </w:pPr>
          </w:p>
        </w:tc>
        <w:tc>
          <w:tcPr>
            <w:tcW w:w="23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F0136C" w:rsidRPr="00F0136C" w:rsidRDefault="00F0136C" w:rsidP="00F0136C">
            <w:pPr>
              <w:spacing w:line="276" w:lineRule="auto"/>
              <w:rPr>
                <w:rFonts w:asciiTheme="minorBidi" w:eastAsia="Times New Roman" w:hAnsiTheme="minorBidi"/>
              </w:rPr>
            </w:pPr>
          </w:p>
        </w:tc>
      </w:tr>
    </w:tbl>
    <w:p w:rsidR="00697353" w:rsidRPr="00F0136C" w:rsidRDefault="00F0136C" w:rsidP="00F0136C">
      <w:pPr>
        <w:spacing w:line="276" w:lineRule="auto"/>
        <w:rPr>
          <w:rFonts w:asciiTheme="minorBidi" w:eastAsia="Times New Roman" w:hAnsiTheme="minorBidi"/>
        </w:rPr>
      </w:pPr>
      <w:r w:rsidRPr="00F0136C">
        <w:rPr>
          <w:rFonts w:asciiTheme="minorBidi" w:eastAsia="Times New Roman" w:hAnsiTheme="minorBidi"/>
          <w:rtl/>
        </w:rPr>
        <w:t>וכתבו סיכום קצר בו תגדרנה מהי נדידת הציפורים, הנזקים שגורמות הציפורים ומה השיטות בהן חוקרים את הנדידה.</w:t>
      </w:r>
    </w:p>
    <w:sectPr w:rsidR="00697353" w:rsidRPr="00F0136C" w:rsidSect="00A951C0">
      <w:pgSz w:w="11900" w:h="16840"/>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4D5CD0"/>
    <w:multiLevelType w:val="hybridMultilevel"/>
    <w:tmpl w:val="2DEADDE8"/>
    <w:lvl w:ilvl="0" w:tplc="11F40834">
      <w:start w:val="1"/>
      <w:numFmt w:val="decimal"/>
      <w:lvlText w:val="%1."/>
      <w:lvlJc w:val="left"/>
      <w:pPr>
        <w:ind w:left="500" w:hanging="360"/>
      </w:pPr>
      <w:rPr>
        <w:rFonts w:hint="default"/>
      </w:rPr>
    </w:lvl>
    <w:lvl w:ilvl="1" w:tplc="04090019" w:tentative="1">
      <w:start w:val="1"/>
      <w:numFmt w:val="lowerLetter"/>
      <w:lvlText w:val="%2."/>
      <w:lvlJc w:val="left"/>
      <w:pPr>
        <w:ind w:left="1220" w:hanging="360"/>
      </w:pPr>
    </w:lvl>
    <w:lvl w:ilvl="2" w:tplc="0409001B" w:tentative="1">
      <w:start w:val="1"/>
      <w:numFmt w:val="lowerRoman"/>
      <w:lvlText w:val="%3."/>
      <w:lvlJc w:val="right"/>
      <w:pPr>
        <w:ind w:left="1940" w:hanging="180"/>
      </w:pPr>
    </w:lvl>
    <w:lvl w:ilvl="3" w:tplc="0409000F" w:tentative="1">
      <w:start w:val="1"/>
      <w:numFmt w:val="decimal"/>
      <w:lvlText w:val="%4."/>
      <w:lvlJc w:val="left"/>
      <w:pPr>
        <w:ind w:left="2660" w:hanging="360"/>
      </w:pPr>
    </w:lvl>
    <w:lvl w:ilvl="4" w:tplc="04090019" w:tentative="1">
      <w:start w:val="1"/>
      <w:numFmt w:val="lowerLetter"/>
      <w:lvlText w:val="%5."/>
      <w:lvlJc w:val="left"/>
      <w:pPr>
        <w:ind w:left="3380" w:hanging="360"/>
      </w:pPr>
    </w:lvl>
    <w:lvl w:ilvl="5" w:tplc="0409001B" w:tentative="1">
      <w:start w:val="1"/>
      <w:numFmt w:val="lowerRoman"/>
      <w:lvlText w:val="%6."/>
      <w:lvlJc w:val="right"/>
      <w:pPr>
        <w:ind w:left="4100" w:hanging="180"/>
      </w:pPr>
    </w:lvl>
    <w:lvl w:ilvl="6" w:tplc="0409000F" w:tentative="1">
      <w:start w:val="1"/>
      <w:numFmt w:val="decimal"/>
      <w:lvlText w:val="%7."/>
      <w:lvlJc w:val="left"/>
      <w:pPr>
        <w:ind w:left="4820" w:hanging="360"/>
      </w:pPr>
    </w:lvl>
    <w:lvl w:ilvl="7" w:tplc="04090019" w:tentative="1">
      <w:start w:val="1"/>
      <w:numFmt w:val="lowerLetter"/>
      <w:lvlText w:val="%8."/>
      <w:lvlJc w:val="left"/>
      <w:pPr>
        <w:ind w:left="5540" w:hanging="360"/>
      </w:pPr>
    </w:lvl>
    <w:lvl w:ilvl="8" w:tplc="0409001B" w:tentative="1">
      <w:start w:val="1"/>
      <w:numFmt w:val="lowerRoman"/>
      <w:lvlText w:val="%9."/>
      <w:lvlJc w:val="right"/>
      <w:pPr>
        <w:ind w:left="62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98F"/>
    <w:rsid w:val="001B56DA"/>
    <w:rsid w:val="002D45BC"/>
    <w:rsid w:val="0037462E"/>
    <w:rsid w:val="003B0BE0"/>
    <w:rsid w:val="00425C69"/>
    <w:rsid w:val="00564DBA"/>
    <w:rsid w:val="00606BA0"/>
    <w:rsid w:val="00697353"/>
    <w:rsid w:val="00767629"/>
    <w:rsid w:val="008E0DBA"/>
    <w:rsid w:val="00A951C0"/>
    <w:rsid w:val="00B035C6"/>
    <w:rsid w:val="00CF2D57"/>
    <w:rsid w:val="00D6598F"/>
    <w:rsid w:val="00F0136C"/>
    <w:rsid w:val="00F3327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1BECAC-8752-E34C-868D-C5EBC4FB6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25C69"/>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25C69"/>
    <w:pPr>
      <w:ind w:left="720"/>
      <w:contextualSpacing/>
    </w:pPr>
  </w:style>
  <w:style w:type="character" w:styleId="Hyperlink">
    <w:name w:val="Hyperlink"/>
    <w:basedOn w:val="a0"/>
    <w:uiPriority w:val="99"/>
    <w:unhideWhenUsed/>
    <w:rsid w:val="00767629"/>
    <w:rPr>
      <w:color w:val="0563C1" w:themeColor="hyperlink"/>
      <w:u w:val="single"/>
    </w:rPr>
  </w:style>
  <w:style w:type="character" w:styleId="a4">
    <w:name w:val="Unresolved Mention"/>
    <w:basedOn w:val="a0"/>
    <w:uiPriority w:val="99"/>
    <w:semiHidden/>
    <w:unhideWhenUsed/>
    <w:rsid w:val="007676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303595">
      <w:bodyDiv w:val="1"/>
      <w:marLeft w:val="0"/>
      <w:marRight w:val="0"/>
      <w:marTop w:val="0"/>
      <w:marBottom w:val="0"/>
      <w:divBdr>
        <w:top w:val="none" w:sz="0" w:space="0" w:color="auto"/>
        <w:left w:val="none" w:sz="0" w:space="0" w:color="auto"/>
        <w:bottom w:val="none" w:sz="0" w:space="0" w:color="auto"/>
        <w:right w:val="none" w:sz="0" w:space="0" w:color="auto"/>
      </w:divBdr>
      <w:divsChild>
        <w:div w:id="1896817175">
          <w:marLeft w:val="0"/>
          <w:marRight w:val="0"/>
          <w:marTop w:val="0"/>
          <w:marBottom w:val="0"/>
          <w:divBdr>
            <w:top w:val="none" w:sz="0" w:space="0" w:color="auto"/>
            <w:left w:val="none" w:sz="0" w:space="0" w:color="auto"/>
            <w:bottom w:val="none" w:sz="0" w:space="0" w:color="auto"/>
            <w:right w:val="none" w:sz="0" w:space="0" w:color="auto"/>
          </w:divBdr>
        </w:div>
        <w:div w:id="1284578450">
          <w:marLeft w:val="0"/>
          <w:marRight w:val="0"/>
          <w:marTop w:val="0"/>
          <w:marBottom w:val="0"/>
          <w:divBdr>
            <w:top w:val="none" w:sz="0" w:space="0" w:color="auto"/>
            <w:left w:val="none" w:sz="0" w:space="0" w:color="auto"/>
            <w:bottom w:val="none" w:sz="0" w:space="0" w:color="auto"/>
            <w:right w:val="none" w:sz="0" w:space="0" w:color="auto"/>
          </w:divBdr>
        </w:div>
      </w:divsChild>
    </w:div>
    <w:div w:id="342126973">
      <w:bodyDiv w:val="1"/>
      <w:marLeft w:val="0"/>
      <w:marRight w:val="0"/>
      <w:marTop w:val="0"/>
      <w:marBottom w:val="0"/>
      <w:divBdr>
        <w:top w:val="none" w:sz="0" w:space="0" w:color="auto"/>
        <w:left w:val="none" w:sz="0" w:space="0" w:color="auto"/>
        <w:bottom w:val="none" w:sz="0" w:space="0" w:color="auto"/>
        <w:right w:val="none" w:sz="0" w:space="0" w:color="auto"/>
      </w:divBdr>
      <w:divsChild>
        <w:div w:id="1789230386">
          <w:marLeft w:val="0"/>
          <w:marRight w:val="806"/>
          <w:marTop w:val="200"/>
          <w:marBottom w:val="0"/>
          <w:divBdr>
            <w:top w:val="none" w:sz="0" w:space="0" w:color="auto"/>
            <w:left w:val="none" w:sz="0" w:space="0" w:color="auto"/>
            <w:bottom w:val="none" w:sz="0" w:space="0" w:color="auto"/>
            <w:right w:val="none" w:sz="0" w:space="0" w:color="auto"/>
          </w:divBdr>
        </w:div>
        <w:div w:id="98842889">
          <w:marLeft w:val="0"/>
          <w:marRight w:val="806"/>
          <w:marTop w:val="200"/>
          <w:marBottom w:val="0"/>
          <w:divBdr>
            <w:top w:val="none" w:sz="0" w:space="0" w:color="auto"/>
            <w:left w:val="none" w:sz="0" w:space="0" w:color="auto"/>
            <w:bottom w:val="none" w:sz="0" w:space="0" w:color="auto"/>
            <w:right w:val="none" w:sz="0" w:space="0" w:color="auto"/>
          </w:divBdr>
        </w:div>
      </w:divsChild>
    </w:div>
    <w:div w:id="453987761">
      <w:bodyDiv w:val="1"/>
      <w:marLeft w:val="0"/>
      <w:marRight w:val="0"/>
      <w:marTop w:val="0"/>
      <w:marBottom w:val="0"/>
      <w:divBdr>
        <w:top w:val="none" w:sz="0" w:space="0" w:color="auto"/>
        <w:left w:val="none" w:sz="0" w:space="0" w:color="auto"/>
        <w:bottom w:val="none" w:sz="0" w:space="0" w:color="auto"/>
        <w:right w:val="none" w:sz="0" w:space="0" w:color="auto"/>
      </w:divBdr>
    </w:div>
    <w:div w:id="919874201">
      <w:bodyDiv w:val="1"/>
      <w:marLeft w:val="0"/>
      <w:marRight w:val="0"/>
      <w:marTop w:val="0"/>
      <w:marBottom w:val="0"/>
      <w:divBdr>
        <w:top w:val="none" w:sz="0" w:space="0" w:color="auto"/>
        <w:left w:val="none" w:sz="0" w:space="0" w:color="auto"/>
        <w:bottom w:val="none" w:sz="0" w:space="0" w:color="auto"/>
        <w:right w:val="none" w:sz="0" w:space="0" w:color="auto"/>
      </w:divBdr>
    </w:div>
    <w:div w:id="939794175">
      <w:bodyDiv w:val="1"/>
      <w:marLeft w:val="0"/>
      <w:marRight w:val="0"/>
      <w:marTop w:val="0"/>
      <w:marBottom w:val="0"/>
      <w:divBdr>
        <w:top w:val="none" w:sz="0" w:space="0" w:color="auto"/>
        <w:left w:val="none" w:sz="0" w:space="0" w:color="auto"/>
        <w:bottom w:val="none" w:sz="0" w:space="0" w:color="auto"/>
        <w:right w:val="none" w:sz="0" w:space="0" w:color="auto"/>
      </w:divBdr>
    </w:div>
    <w:div w:id="1312052607">
      <w:bodyDiv w:val="1"/>
      <w:marLeft w:val="0"/>
      <w:marRight w:val="0"/>
      <w:marTop w:val="0"/>
      <w:marBottom w:val="0"/>
      <w:divBdr>
        <w:top w:val="none" w:sz="0" w:space="0" w:color="auto"/>
        <w:left w:val="none" w:sz="0" w:space="0" w:color="auto"/>
        <w:bottom w:val="none" w:sz="0" w:space="0" w:color="auto"/>
        <w:right w:val="none" w:sz="0" w:space="0" w:color="auto"/>
      </w:divBdr>
    </w:div>
    <w:div w:id="1444838306">
      <w:bodyDiv w:val="1"/>
      <w:marLeft w:val="0"/>
      <w:marRight w:val="0"/>
      <w:marTop w:val="0"/>
      <w:marBottom w:val="0"/>
      <w:divBdr>
        <w:top w:val="none" w:sz="0" w:space="0" w:color="auto"/>
        <w:left w:val="none" w:sz="0" w:space="0" w:color="auto"/>
        <w:bottom w:val="none" w:sz="0" w:space="0" w:color="auto"/>
        <w:right w:val="none" w:sz="0" w:space="0" w:color="auto"/>
      </w:divBdr>
    </w:div>
    <w:div w:id="1623421595">
      <w:bodyDiv w:val="1"/>
      <w:marLeft w:val="0"/>
      <w:marRight w:val="0"/>
      <w:marTop w:val="0"/>
      <w:marBottom w:val="0"/>
      <w:divBdr>
        <w:top w:val="none" w:sz="0" w:space="0" w:color="auto"/>
        <w:left w:val="none" w:sz="0" w:space="0" w:color="auto"/>
        <w:bottom w:val="none" w:sz="0" w:space="0" w:color="auto"/>
        <w:right w:val="none" w:sz="0" w:space="0" w:color="auto"/>
      </w:divBdr>
    </w:div>
    <w:div w:id="1755320097">
      <w:bodyDiv w:val="1"/>
      <w:marLeft w:val="0"/>
      <w:marRight w:val="0"/>
      <w:marTop w:val="0"/>
      <w:marBottom w:val="0"/>
      <w:divBdr>
        <w:top w:val="none" w:sz="0" w:space="0" w:color="auto"/>
        <w:left w:val="none" w:sz="0" w:space="0" w:color="auto"/>
        <w:bottom w:val="none" w:sz="0" w:space="0" w:color="auto"/>
        <w:right w:val="none" w:sz="0" w:space="0" w:color="auto"/>
      </w:divBdr>
    </w:div>
    <w:div w:id="1779371099">
      <w:bodyDiv w:val="1"/>
      <w:marLeft w:val="0"/>
      <w:marRight w:val="0"/>
      <w:marTop w:val="0"/>
      <w:marBottom w:val="0"/>
      <w:divBdr>
        <w:top w:val="none" w:sz="0" w:space="0" w:color="auto"/>
        <w:left w:val="none" w:sz="0" w:space="0" w:color="auto"/>
        <w:bottom w:val="none" w:sz="0" w:space="0" w:color="auto"/>
        <w:right w:val="none" w:sz="0" w:space="0" w:color="auto"/>
      </w:divBdr>
    </w:div>
    <w:div w:id="1841000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537</Words>
  <Characters>2685</Characters>
  <Application>Microsoft Office Word</Application>
  <DocSecurity>0</DocSecurity>
  <Lines>22</Lines>
  <Paragraphs>6</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3216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2023-02-15T08:35:00Z</dcterms:created>
  <dcterms:modified xsi:type="dcterms:W3CDTF">2023-02-19T19:40:00Z</dcterms:modified>
</cp:coreProperties>
</file>